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8632"/>
      </w:tblGrid>
      <w:tr w:rsidR="00AE25CB" w14:paraId="135A2E00" w14:textId="77777777" w:rsidTr="008A3BE9">
        <w:tc>
          <w:tcPr>
            <w:tcW w:w="2158" w:type="dxa"/>
          </w:tcPr>
          <w:p w14:paraId="7F6ECC41" w14:textId="3399B2D6" w:rsidR="00AE25CB" w:rsidRDefault="00AE25CB" w:rsidP="00AE25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E7C1B" wp14:editId="26601729">
                  <wp:extent cx="800100" cy="928016"/>
                  <wp:effectExtent l="0" t="0" r="0" b="571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HMS Logo (00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27" cy="95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</w:tcPr>
          <w:p w14:paraId="7D76E3D6" w14:textId="77777777" w:rsidR="00AE25CB" w:rsidRPr="008A3BE9" w:rsidRDefault="008A3BE9" w:rsidP="008A3BE9">
            <w:pPr>
              <w:jc w:val="center"/>
              <w:rPr>
                <w:rFonts w:ascii="Rockwell" w:hAnsi="Rockwell"/>
                <w:b/>
                <w:bCs/>
                <w:color w:val="580000"/>
                <w:sz w:val="44"/>
                <w:szCs w:val="44"/>
              </w:rPr>
            </w:pPr>
            <w:r w:rsidRPr="008A3BE9">
              <w:rPr>
                <w:rFonts w:ascii="Rockwell" w:hAnsi="Rockwell"/>
                <w:b/>
                <w:bCs/>
                <w:color w:val="580000"/>
                <w:sz w:val="44"/>
                <w:szCs w:val="44"/>
              </w:rPr>
              <w:t>John Hopkins Middle School</w:t>
            </w:r>
          </w:p>
          <w:p w14:paraId="7235DBF3" w14:textId="77777777" w:rsidR="008A3BE9" w:rsidRPr="00EF6287" w:rsidRDefault="008A3BE9" w:rsidP="008A3BE9">
            <w:pPr>
              <w:jc w:val="center"/>
              <w:rPr>
                <w:rFonts w:ascii="Rockwell" w:hAnsi="Rockwell"/>
                <w:b/>
                <w:bCs/>
                <w:sz w:val="36"/>
                <w:szCs w:val="36"/>
              </w:rPr>
            </w:pPr>
            <w:r w:rsidRPr="00EF6287">
              <w:rPr>
                <w:rFonts w:ascii="Rockwell" w:hAnsi="Rockwell"/>
                <w:b/>
                <w:bCs/>
                <w:sz w:val="36"/>
                <w:szCs w:val="36"/>
              </w:rPr>
              <w:t>School Improvement Plan</w:t>
            </w:r>
          </w:p>
          <w:p w14:paraId="56E1111B" w14:textId="4EF93E7E" w:rsidR="008A3BE9" w:rsidRPr="008A3BE9" w:rsidRDefault="008A3BE9" w:rsidP="008A3BE9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6"/>
                <w:szCs w:val="36"/>
              </w:rPr>
              <w:t>2024 – 2025 School Year</w:t>
            </w:r>
          </w:p>
        </w:tc>
      </w:tr>
    </w:tbl>
    <w:p w14:paraId="061A0EA2" w14:textId="38E09D8A" w:rsidR="00E00237" w:rsidRDefault="00E00237" w:rsidP="00CE6142">
      <w:pPr>
        <w:spacing w:after="0"/>
      </w:pPr>
    </w:p>
    <w:tbl>
      <w:tblPr>
        <w:tblStyle w:val="TableGrid"/>
        <w:tblW w:w="0" w:type="auto"/>
        <w:tblBorders>
          <w:insideH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8A3BE9" w14:paraId="481B963E" w14:textId="77777777" w:rsidTr="00BD3A27">
        <w:tc>
          <w:tcPr>
            <w:tcW w:w="2697" w:type="dxa"/>
            <w:tcBorders>
              <w:bottom w:val="single" w:sz="24" w:space="0" w:color="auto"/>
            </w:tcBorders>
            <w:shd w:val="clear" w:color="auto" w:fill="FFFFCC"/>
          </w:tcPr>
          <w:p w14:paraId="6CFC27FA" w14:textId="60E1CB00" w:rsidR="008A3BE9" w:rsidRDefault="00A53CE1" w:rsidP="008A3BE9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5AC9F" wp14:editId="03B3F28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368300</wp:posOffset>
                      </wp:positionV>
                      <wp:extent cx="1631950" cy="1625600"/>
                      <wp:effectExtent l="0" t="0" r="44450" b="12700"/>
                      <wp:wrapNone/>
                      <wp:docPr id="3" name="Arrow: 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16256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33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2463E" w14:textId="28EAB2EF" w:rsidR="00B04D85" w:rsidRPr="00E2363A" w:rsidRDefault="00B04D85" w:rsidP="00B04D85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E2363A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Goals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35AC9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3" o:spid="_x0000_s1026" type="#_x0000_t15" style="position:absolute;margin-left:-2.15pt;margin-top:29pt;width:128.5pt;height:1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JSlgIAAIQFAAAOAAAAZHJzL2Uyb0RvYy54bWysVMFu2zAMvQ/YPwi6r7aTJluNOkXQosOA&#10;og3aDj0rshwbkEWNUuKkXz9KdtxgLXYYloNCWuQj+UTy8mrfarZT6BowBc/OUs6UkVA2ZlPwn8+3&#10;X75x5rwwpdBgVMEPyvGrxedPl53N1QRq0KVCRiDG5Z0teO29zZPEyVq1wp2BVYYuK8BWeFJxk5Qo&#10;OkJvdTJJ03nSAZYWQSrn6OtNf8kXEb+qlPQPVeWUZ7rglJuPJ8ZzHc5kcSnyDQpbN3JIQ/xDFq1o&#10;DAUdoW6EF2yLzTuotpEIDip/JqFNoKoaqWINVE2W/lHNUy2sirUQOc6ONLn/ByvvdytkTVnwKWdG&#10;tPRES0TocrZSxosNGDYNJHXW5WT7ZFc4aI7EUPG+wjb8Uy1sH4k9jMSqvWeSPmbzaXYxI/4l3WXz&#10;yWyeRuqTN3eLzn9X0LIgUH3QqpUWPpQvcrG7c57ikv3RLnx2oJvyttE6KrhZX2tkOxGeOp1OxxAn&#10;Zkmoo888Sv6gVXDW5lFVRAPlOokRYwOqEU9ISXRk/VUtStWHmaX0C/RQYqNH1CJgQK4ovRF7AAjN&#10;/R67hxnsg6uK/Ts6p39LrHcePWJkMH50bhsD+BGApqqGyL09pX9CTRD9fr0nkyCuoTxQvyD0g+Ss&#10;vG3ove6E8yuBNDn0xrQN/AMdlYau4DBInNWArx99D/bhwfGVs44mseDu11ag4kz/MNTqF9n5eRjd&#10;qJzPvk5IwdOb9emN2bbXQB2Q0d6xMorB3uujWCG0L7Q0liEqXQkjKXbBpcejcu37DUFrR6rlMprR&#10;uFrh78yTlQE8EBxa8Xn/ItAOTeup3+/hOLXv2ra3DZ4GllsPVRN7+o3XgXoa9dhDw1oKu+RUj1Zv&#10;y3PxGwAA//8DAFBLAwQUAAYACAAAACEAbg2UAt4AAAAJAQAADwAAAGRycy9kb3ducmV2LnhtbEyP&#10;wW7CMBBE75X6D9Yi9VKBTSAFpdmgqhJSb1UDH2BiE0fY6xA7kP593VN7HM1o5k25m5xlNz2EzhPC&#10;ciGAaWq86qhFOB728y2wECUpaT1phG8dYFc9PpSyUP5OX/pWx5alEgqFRDAx9gXnoTHaybDwvabk&#10;nf3gZExyaLka5D2VO8szIV64kx2lBSN7/W50c6lHh7D/yBu+scfRts9XMucrF3X+ifg0m95egUU9&#10;xb8w/OIndKgS08mPpAKzCPP1KiUR8m26lPwszzbATgir5VoAr0r+/0H1AwAA//8DAFBLAQItABQA&#10;BgAIAAAAIQC2gziS/gAAAOEBAAATAAAAAAAAAAAAAAAAAAAAAABbQ29udGVudF9UeXBlc10ueG1s&#10;UEsBAi0AFAAGAAgAAAAhADj9If/WAAAAlAEAAAsAAAAAAAAAAAAAAAAALwEAAF9yZWxzLy5yZWxz&#10;UEsBAi0AFAAGAAgAAAAhAC0RMlKWAgAAhAUAAA4AAAAAAAAAAAAAAAAALgIAAGRycy9lMm9Eb2Mu&#10;eG1sUEsBAi0AFAAGAAgAAAAhAG4NlALeAAAACQEAAA8AAAAAAAAAAAAAAAAA8AQAAGRycy9kb3du&#10;cmV2LnhtbFBLBQYAAAAABAAEAPMAAAD7BQAAAAA=&#10;" adj="10842" fillcolor="#030" strokecolor="#1f3763 [1604]" strokeweight="1pt">
                      <v:textbox>
                        <w:txbxContent>
                          <w:p w14:paraId="78E2463E" w14:textId="28EAB2EF" w:rsidR="00B04D85" w:rsidRPr="00E2363A" w:rsidRDefault="00B04D85" w:rsidP="00B04D8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2363A"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szCs w:val="52"/>
                              </w:rPr>
                              <w:t>Goals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3" w:type="dxa"/>
            <w:gridSpan w:val="3"/>
            <w:tcBorders>
              <w:bottom w:val="single" w:sz="24" w:space="0" w:color="auto"/>
            </w:tcBorders>
            <w:shd w:val="clear" w:color="auto" w:fill="FFFFCC"/>
          </w:tcPr>
          <w:p w14:paraId="14821F6A" w14:textId="77777777" w:rsidR="008A3BE9" w:rsidRPr="005376EA" w:rsidRDefault="008A3BE9" w:rsidP="008A3BE9">
            <w:pPr>
              <w:spacing w:after="120"/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  <w:t xml:space="preserve">Instructional Practice related to Benchmark-Aligned Instruction:  </w:t>
            </w:r>
          </w:p>
          <w:p w14:paraId="3C35B38C" w14:textId="6CF9190B" w:rsidR="008A3BE9" w:rsidRPr="005376EA" w:rsidRDefault="00CE6142" w:rsidP="008A3BE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ELA: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A3BE9" w:rsidRPr="005376EA">
              <w:rPr>
                <w:rFonts w:ascii="Arial" w:hAnsi="Arial" w:cs="Arial"/>
                <w:sz w:val="21"/>
                <w:szCs w:val="21"/>
              </w:rPr>
              <w:t xml:space="preserve">45% </w:t>
            </w:r>
            <w:r w:rsidRPr="005376EA">
              <w:rPr>
                <w:rFonts w:ascii="Arial" w:hAnsi="Arial" w:cs="Arial"/>
                <w:sz w:val="21"/>
                <w:szCs w:val="21"/>
              </w:rPr>
              <w:t>of scholars scoring an AL 3 or higher on FAST PM2.</w:t>
            </w:r>
            <w:r w:rsidR="008A3BE9" w:rsidRPr="005376E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B42B43B" w14:textId="0237F0AB" w:rsidR="00CE6142" w:rsidRPr="005376EA" w:rsidRDefault="00CE6142" w:rsidP="008A3BE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Math: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35% of scholars scoring an AL 3 or higher on FAST PM2.</w:t>
            </w:r>
          </w:p>
          <w:p w14:paraId="6F0F6DEE" w14:textId="242944B6" w:rsidR="008A3BE9" w:rsidRPr="005376EA" w:rsidRDefault="00CE6142" w:rsidP="008A3BE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5376EA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Grade Science: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35% </w:t>
            </w:r>
            <w:r w:rsidR="005376EA">
              <w:rPr>
                <w:rFonts w:ascii="Arial" w:hAnsi="Arial" w:cs="Arial"/>
                <w:sz w:val="21"/>
                <w:szCs w:val="21"/>
              </w:rPr>
              <w:t>of scholars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376EA">
              <w:rPr>
                <w:rFonts w:ascii="Arial" w:hAnsi="Arial" w:cs="Arial"/>
                <w:sz w:val="21"/>
                <w:szCs w:val="21"/>
              </w:rPr>
              <w:t>on-track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to pass o</w:t>
            </w:r>
            <w:bookmarkStart w:id="0" w:name="_GoBack"/>
            <w:bookmarkEnd w:id="0"/>
            <w:r w:rsidRPr="005376EA">
              <w:rPr>
                <w:rFonts w:ascii="Arial" w:hAnsi="Arial" w:cs="Arial"/>
                <w:sz w:val="21"/>
                <w:szCs w:val="21"/>
              </w:rPr>
              <w:t>n mock SSA.</w:t>
            </w:r>
          </w:p>
          <w:p w14:paraId="2DA88975" w14:textId="366EE812" w:rsidR="00CE6142" w:rsidRPr="005376EA" w:rsidRDefault="00CE6142" w:rsidP="008A3BE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Civics: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45% </w:t>
            </w:r>
            <w:r w:rsidR="005376EA">
              <w:rPr>
                <w:rFonts w:ascii="Arial" w:hAnsi="Arial" w:cs="Arial"/>
                <w:sz w:val="21"/>
                <w:szCs w:val="21"/>
              </w:rPr>
              <w:t>of scholars on-track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to pass mock Civics EOC.</w:t>
            </w:r>
          </w:p>
          <w:p w14:paraId="5833F885" w14:textId="77777777" w:rsidR="00CE6142" w:rsidRPr="005376EA" w:rsidRDefault="00CE6142" w:rsidP="00CE6142">
            <w:pPr>
              <w:spacing w:after="120"/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  <w:t>ESSA Subgroup – Black/African American Scholars (Bridging the Gap Goal):</w:t>
            </w:r>
          </w:p>
          <w:p w14:paraId="2E7ED0E9" w14:textId="69270F3B" w:rsidR="00CE6142" w:rsidRPr="005376EA" w:rsidRDefault="00CE6142" w:rsidP="00CE614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ELA: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15% of scholars scoring an AL 3 or higher on FAST PM2.</w:t>
            </w:r>
          </w:p>
          <w:p w14:paraId="4363876D" w14:textId="77777777" w:rsidR="00CE6142" w:rsidRPr="005376EA" w:rsidRDefault="00CE6142" w:rsidP="00CE614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Math: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15% of scholars scoring an AL 3 or higher on FAST PM2.</w:t>
            </w:r>
          </w:p>
          <w:p w14:paraId="496BEE8A" w14:textId="77777777" w:rsidR="00CE6142" w:rsidRPr="005376EA" w:rsidRDefault="00CE6142" w:rsidP="00CE6142">
            <w:pPr>
              <w:spacing w:after="120"/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  <w:t>ESSA Subgroup – Scholars with Disabilities:</w:t>
            </w:r>
          </w:p>
          <w:p w14:paraId="48A5B1EA" w14:textId="77777777" w:rsidR="00CE6142" w:rsidRPr="005376EA" w:rsidRDefault="00CE6142" w:rsidP="00CE614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ELA: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13% of scholars scoring an AL 3 or higher on FAST PM2.</w:t>
            </w:r>
          </w:p>
          <w:p w14:paraId="1F81E0CD" w14:textId="77777777" w:rsidR="00CE6142" w:rsidRPr="005376EA" w:rsidRDefault="00CE6142" w:rsidP="00CE6142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5376EA">
              <w:rPr>
                <w:rFonts w:ascii="Arial" w:hAnsi="Arial" w:cs="Arial"/>
                <w:b/>
                <w:bCs/>
                <w:sz w:val="21"/>
                <w:szCs w:val="21"/>
              </w:rPr>
              <w:t>Math: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376EA"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 w:rsidRPr="005376EA">
              <w:rPr>
                <w:rFonts w:ascii="Arial" w:hAnsi="Arial" w:cs="Arial"/>
                <w:sz w:val="21"/>
                <w:szCs w:val="21"/>
              </w:rPr>
              <w:t xml:space="preserve"> 10% of scholars scoring an AL 3 or higher on FAST PM2.</w:t>
            </w:r>
          </w:p>
          <w:p w14:paraId="5A56539A" w14:textId="77777777" w:rsidR="005376EA" w:rsidRPr="00BD3A27" w:rsidRDefault="005376EA" w:rsidP="005376EA">
            <w:pPr>
              <w:spacing w:after="120"/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</w:pPr>
            <w:r w:rsidRPr="00BD3A27">
              <w:rPr>
                <w:rFonts w:ascii="Arial" w:hAnsi="Arial" w:cs="Arial"/>
                <w:b/>
                <w:bCs/>
                <w:color w:val="580000"/>
                <w:sz w:val="21"/>
                <w:szCs w:val="21"/>
              </w:rPr>
              <w:t>Positive Culture and Environment – PBIS</w:t>
            </w:r>
          </w:p>
          <w:p w14:paraId="4218AFC3" w14:textId="639E160B" w:rsidR="005376EA" w:rsidRPr="005376EA" w:rsidRDefault="005376EA" w:rsidP="005376EA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Referrals: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>&gt;</w:t>
            </w:r>
            <w:r>
              <w:rPr>
                <w:rFonts w:ascii="Arial" w:hAnsi="Arial" w:cs="Arial"/>
                <w:sz w:val="21"/>
                <w:szCs w:val="21"/>
              </w:rPr>
              <w:t xml:space="preserve"> 10% reduction</w:t>
            </w:r>
            <w:r w:rsidR="00BD3A27">
              <w:rPr>
                <w:rFonts w:ascii="Arial" w:hAnsi="Arial" w:cs="Arial"/>
                <w:sz w:val="21"/>
                <w:szCs w:val="21"/>
              </w:rPr>
              <w:t xml:space="preserve"> in ODRs compared to 2023-24 school year.</w:t>
            </w:r>
          </w:p>
        </w:tc>
      </w:tr>
      <w:tr w:rsidR="005376EA" w14:paraId="2BC97417" w14:textId="77777777" w:rsidTr="005C01D5">
        <w:tc>
          <w:tcPr>
            <w:tcW w:w="2697" w:type="dxa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580000"/>
          </w:tcPr>
          <w:p w14:paraId="33FE4846" w14:textId="1F78A817" w:rsidR="005376EA" w:rsidRDefault="00BD3A27" w:rsidP="008A3BE9">
            <w:pPr>
              <w:spacing w:after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D5328D" wp14:editId="7BC3DCD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78740</wp:posOffset>
                      </wp:positionV>
                      <wp:extent cx="1530350" cy="990600"/>
                      <wp:effectExtent l="19050" t="0" r="12700" b="19050"/>
                      <wp:wrapNone/>
                      <wp:docPr id="4" name="Scroll: Vertic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990600"/>
                              </a:xfrm>
                              <a:prstGeom prst="verticalScroll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930359" w14:textId="4E700641" w:rsidR="00BD3A27" w:rsidRPr="00BD3A27" w:rsidRDefault="00BD3A27" w:rsidP="00BD3A2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D3A27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</w:rPr>
                                    <w:t>School Improvement Initiatives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D5328D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Scroll: Vertical 4" o:spid="_x0000_s1027" type="#_x0000_t97" style="position:absolute;margin-left:3.35pt;margin-top:6.2pt;width:120.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rdrQIAANAFAAAOAAAAZHJzL2Uyb0RvYy54bWysVN9v2yAQfp+0/wHxvthOk2614lRRqkyT&#10;qrZquvWZYIiRMDAgsbO/fgf+ka6t9jDNDxi4u+/uPu5ucd3WEh2ZdUKrAmeTFCOmqC6F2hf4+9Pm&#10;0xeMnCeqJFIrVuATc/h6+fHDojE5m+pKy5JZBCDK5Y0pcOW9yZPE0YrVxE20YQqEXNuaeDjafVJa&#10;0gB6LZNpml4mjbalsZoy5+D2phPiZcTnnFF/z7ljHskCQ2w+rjauu7AmywXJ95aYStA+DPIPUdRE&#10;KHA6Qt0QT9DBijdQtaBWO839hOo60ZwLymIOkE2WvspmWxHDYi5AjjMjTe7/wdK744NFoizwDCNF&#10;aniiLUQoZY5+MOsFJRLNAkuNcTkob82D7U8OtiHllts6/CEZ1EZmTyOzrPWIwmU2v0gv5vAAFGRX&#10;V+llGqlPztbGOv+V6RqFTYGhpKLzLphILTneOg++wWhQDm6dlqLcCCnjwe53a2nRkcB7b+Bbr0Pw&#10;YPKHmlRvLUPFsdHWt9lbQ4AJlkngoss+7vxJsoAn1SPjwCXkO40Rxyo+YxJKmfJZJ6pIybow5yl8&#10;g7MhihhzBAzIHNIbsXuAQbMDGbC7ZHv9YMpiE4zG6d8C64xHi+hZKz8a10Jp+x6AhKx6z53+QFJH&#10;TWDJt7s21lnUDDc7XZ6g9qzumtIZuhHw9rfE+QdioQuhXEIZ3MPCpW4KrPsdRpW2v967D/rQHCDF&#10;qIGuLrD7eSCWYSS/KWibq2w2C2MgHmbzz1M42JeS3UuJOtRrDYWUwQwzNG6DvpfDlltdP8MAWgWv&#10;ICKKgu8CU2+Hw9p30wZGGGWrVVSD1jfE36qtoQE88Bwq+ql9Jtb0DeChde70MAFI/qr6O91gqfTq&#10;4DUXsTXOvPYvAGMjllI/4sJcenmOWudBvPwNAAD//wMAUEsDBBQABgAIAAAAIQARYOWD3AAAAAgB&#10;AAAPAAAAZHJzL2Rvd25yZXYueG1sTI/BTsMwEETvSPyDtUjcqEMUpSXEqSIqLtxoK8HRjbdJ1Hgd&#10;2U4a+HqWExz3zWh2ptwudhAz+tA7UvC4SkAgNc701Co4Hl4fNiBC1GT04AgVfGGAbXV7U+rCuCu9&#10;47yPreAQCoVW0MU4FlKGpkOrw8qNSKydnbc68ulbaby+crgdZJokubS6J/7Q6RFfOmwu+8kqOH/U&#10;3zNe6sn3dneYn4x724VPpe7vlvoZRMQl/pnhtz5Xh4o7ndxEJohBQb5mI+M0A8Fymq0ZnBjkmwxk&#10;Vcr/A6ofAAAA//8DAFBLAQItABQABgAIAAAAIQC2gziS/gAAAOEBAAATAAAAAAAAAAAAAAAAAAAA&#10;AABbQ29udGVudF9UeXBlc10ueG1sUEsBAi0AFAAGAAgAAAAhADj9If/WAAAAlAEAAAsAAAAAAAAA&#10;AAAAAAAALwEAAF9yZWxzLy5yZWxzUEsBAi0AFAAGAAgAAAAhAJqQKt2tAgAA0AUAAA4AAAAAAAAA&#10;AAAAAAAALgIAAGRycy9lMm9Eb2MueG1sUEsBAi0AFAAGAAgAAAAhABFg5YPcAAAACAEAAA8AAAAA&#10;AAAAAAAAAAAABwUAAGRycy9kb3ducmV2LnhtbFBLBQYAAAAABAAEAPMAAAAQBgAAAAA=&#10;" fillcolor="#ffc" strokecolor="black [3213]" strokeweight="1pt">
                      <v:stroke joinstyle="miter"/>
                      <v:textbox>
                        <w:txbxContent>
                          <w:p w14:paraId="77930359" w14:textId="4E700641" w:rsidR="00BD3A27" w:rsidRPr="00BD3A27" w:rsidRDefault="00BD3A27" w:rsidP="00BD3A2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D3A27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School Improvement Initiatives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3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580000"/>
          </w:tcPr>
          <w:p w14:paraId="1616E525" w14:textId="31F05F11" w:rsidR="005376EA" w:rsidRPr="00BD3A27" w:rsidRDefault="005376EA" w:rsidP="005376E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D3A27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To have high-quality, tier 1 instruction occurring in all classrooms using research-based AVID strategies to support teaching and learning.</w:t>
            </w:r>
          </w:p>
          <w:p w14:paraId="046B0D47" w14:textId="77777777" w:rsidR="005376EA" w:rsidRPr="00BD3A27" w:rsidRDefault="005376EA" w:rsidP="005376E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D3A27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To close academic gaps between all subgroup of scholars, specifically Black and ESE scholars using research-based AVID strategies to support teaching and learning.</w:t>
            </w:r>
          </w:p>
          <w:p w14:paraId="3D2767E4" w14:textId="030D34CB" w:rsidR="00BD3A27" w:rsidRPr="005376EA" w:rsidRDefault="00BD3A27" w:rsidP="005376E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color w:val="580000"/>
                <w:sz w:val="21"/>
                <w:szCs w:val="21"/>
              </w:rPr>
            </w:pPr>
            <w:r w:rsidRPr="00BD3A27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Continue to improve our school’s culture and environment so everyone feels safe and supported.</w:t>
            </w:r>
          </w:p>
        </w:tc>
      </w:tr>
      <w:tr w:rsidR="005C01D5" w14:paraId="654ED127" w14:textId="77777777" w:rsidTr="00804078">
        <w:tc>
          <w:tcPr>
            <w:tcW w:w="10790" w:type="dxa"/>
            <w:gridSpan w:val="4"/>
            <w:tcBorders>
              <w:top w:val="single" w:sz="24" w:space="0" w:color="auto"/>
              <w:bottom w:val="nil"/>
            </w:tcBorders>
            <w:shd w:val="clear" w:color="auto" w:fill="003300"/>
          </w:tcPr>
          <w:p w14:paraId="406B36D2" w14:textId="2CAF03D3" w:rsidR="005C01D5" w:rsidRDefault="005C01D5" w:rsidP="005C01D5">
            <w:pPr>
              <w:spacing w:after="12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A862F" wp14:editId="2B61439D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-3810</wp:posOffset>
                      </wp:positionV>
                      <wp:extent cx="2895600" cy="431800"/>
                      <wp:effectExtent l="0" t="0" r="0" b="63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44A889" w14:textId="73971A54" w:rsidR="005C01D5" w:rsidRPr="005C01D5" w:rsidRDefault="005C01D5" w:rsidP="005C01D5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  <w:u w:val="single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C01D5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  <w:u w:val="single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sym w:font="Wingdings" w:char="F0AC"/>
                                  </w:r>
                                  <w:r w:rsidRPr="005C01D5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  <w:u w:val="single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Action Plan</w:t>
                                  </w:r>
                                  <w:r w:rsidRPr="005C01D5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  <w:u w:val="single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sym w:font="Wingdings" w:char="F0A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A8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150.35pt;margin-top:-.3pt;width:228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v4JwIAAE8EAAAOAAAAZHJzL2Uyb0RvYy54bWysVFFv2jAQfp+0/2D5fQQYdDQiVKwV0yTU&#10;VoKqz8axSSTb59mGhP36nR1CWbenaS/mfHd8vvvuu8zvWq3IUThfgynoaDCkRBgOZW32BX3Zrj7N&#10;KPGBmZIpMKKgJ+Hp3eLjh3ljczGGClQpHEEQ4/PGFrQKweZZ5nklNPMDsMJgUILTLODV7bPSsQbR&#10;tcrGw+FN1oArrQMuvEfvQxeki4QvpeDhSUovAlEFxdpCOl06d/HMFnOW7x2zVc3PZbB/qEKz2uCj&#10;F6gHFhg5uPoPKF1zBx5kGHDQGUhZc5F6wG5Gw3fdbCpmReoFyfH2QpP/f7D88fjsSF0WdEqJYRpH&#10;tBVtIF+hJdPITmN9jkkbi2mhRTdOufd7dMamW+l0/MV2CMaR59OF2wjG0Tme3U5vhhjiGJt8Hs3Q&#10;Rvjs7d/W+fBNgCbRKKjD2SVK2XHtQ5fap8THDKxqpdL8lPnNgZjRk8XSuxKjFdpdmxod9+XvoDxh&#10;Vw46VXjLVzU+vWY+PDOHMsBqUdrhCQ+poCkonC1KKnA//+aP+TgdjFLSoKwK6n8cmBOUqO8G53Y7&#10;mkyiDtNlMv0yxou7juyuI+ag7wGVO8IlsjyZMT+o3pQO9CtuwDK+iiFmOL5d0NCb96ETO24QF8tl&#10;SkLlWRbWZmN5hI7cRWK37Stz9sx+wLk9Qi9Alr8bQpfbsb48BJB1mlDkuWP1TD+qNs34vGFxLa7v&#10;KevtO7D4BQAA//8DAFBLAwQUAAYACAAAACEAeSlM+dwAAAAIAQAADwAAAGRycy9kb3ducmV2Lnht&#10;bEyPzU7DMBCE70i8g7VI3FobaBMI2VQIxBVE+ZG4ufE2iYjXUew24e1ZTnAczWjmm3Iz+14daYxd&#10;YISLpQFFXAfXcYPw9vq4uAYVk2Vn+8CE8E0RNtXpSWkLFyZ+oeM2NUpKOBYWoU1pKLSOdUvexmUY&#10;iMXbh9HbJHJstBvtJOW+15fGZNrbjmWhtQPdt1R/bQ8e4f1p//mxMs/Ng18PU5iNZn+jEc/P5rtb&#10;UInm9BeGX3xBh0qYduHALqoe4cqYXKIIiwyU+Pk6E71DyPIV6KrU/w9UPwAAAP//AwBQSwECLQAU&#10;AAYACAAAACEAtoM4kv4AAADhAQAAEwAAAAAAAAAAAAAAAAAAAAAAW0NvbnRlbnRfVHlwZXNdLnht&#10;bFBLAQItABQABgAIAAAAIQA4/SH/1gAAAJQBAAALAAAAAAAAAAAAAAAAAC8BAABfcmVscy8ucmVs&#10;c1BLAQItABQABgAIAAAAIQCKYLv4JwIAAE8EAAAOAAAAAAAAAAAAAAAAAC4CAABkcnMvZTJvRG9j&#10;LnhtbFBLAQItABQABgAIAAAAIQB5KUz53AAAAAgBAAAPAAAAAAAAAAAAAAAAAIEEAABkcnMvZG93&#10;bnJldi54bWxQSwUGAAAAAAQABADzAAAAigUAAAAA&#10;" filled="f" stroked="f">
                      <v:fill o:detectmouseclick="t"/>
                      <v:textbox>
                        <w:txbxContent>
                          <w:p w14:paraId="0D44A889" w14:textId="73971A54" w:rsidR="005C01D5" w:rsidRPr="005C01D5" w:rsidRDefault="005C01D5" w:rsidP="005C01D5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sym w:font="Wingdings" w:char="F0AC"/>
                            </w:r>
                            <w:r w:rsidRPr="005C01D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Action Plan</w:t>
                            </w:r>
                            <w:r w:rsidRPr="005C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sym w:font="Wingdings" w:char="F0A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608157" w14:textId="265F1471" w:rsidR="005C01D5" w:rsidRPr="005C01D5" w:rsidRDefault="005C01D5" w:rsidP="005C01D5">
            <w:pPr>
              <w:spacing w:after="12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5C01D5" w14:paraId="61ECCDA1" w14:textId="77777777" w:rsidTr="00804078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4B5A82DA" w14:textId="6B88E665" w:rsidR="005C01D5" w:rsidRPr="005C01D5" w:rsidRDefault="005C01D5" w:rsidP="005C01D5">
            <w:pPr>
              <w:spacing w:after="120"/>
              <w:jc w:val="center"/>
              <w:rPr>
                <w:rFonts w:ascii="Arial" w:hAnsi="Arial" w:cs="Arial"/>
                <w:b/>
                <w:bCs/>
                <w:noProof/>
                <w:color w:val="FFFFCC"/>
              </w:rPr>
            </w:pPr>
            <w:r w:rsidRPr="005C01D5">
              <w:rPr>
                <w:rFonts w:ascii="Arial" w:hAnsi="Arial" w:cs="Arial"/>
                <w:b/>
                <w:bCs/>
                <w:noProof/>
                <w:color w:val="FFFFCC"/>
              </w:rPr>
              <w:t>Instructional Practice Related to Benchmark-Aligned Instruction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6A5AD3F0" w14:textId="2E42FB18" w:rsidR="005C01D5" w:rsidRPr="005C01D5" w:rsidRDefault="005C01D5" w:rsidP="005C01D5">
            <w:pPr>
              <w:spacing w:after="120"/>
              <w:jc w:val="center"/>
              <w:rPr>
                <w:rFonts w:ascii="Arial" w:hAnsi="Arial" w:cs="Arial"/>
                <w:b/>
                <w:bCs/>
                <w:noProof/>
                <w:color w:val="FFFFCC"/>
              </w:rPr>
            </w:pPr>
            <w:r w:rsidRPr="005C01D5">
              <w:rPr>
                <w:rFonts w:ascii="Arial" w:hAnsi="Arial" w:cs="Arial"/>
                <w:b/>
                <w:bCs/>
                <w:noProof/>
                <w:color w:val="FFFFCC"/>
              </w:rPr>
              <w:t>ESSA Subgroup – Black/African American Scholars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398189DC" w14:textId="06547092" w:rsidR="005C01D5" w:rsidRPr="005C01D5" w:rsidRDefault="005C01D5" w:rsidP="005C01D5">
            <w:pPr>
              <w:spacing w:after="120"/>
              <w:jc w:val="center"/>
              <w:rPr>
                <w:rFonts w:ascii="Arial" w:hAnsi="Arial" w:cs="Arial"/>
                <w:b/>
                <w:bCs/>
                <w:noProof/>
                <w:color w:val="FFFFCC"/>
              </w:rPr>
            </w:pPr>
            <w:r w:rsidRPr="005C01D5">
              <w:rPr>
                <w:rFonts w:ascii="Arial" w:hAnsi="Arial" w:cs="Arial"/>
                <w:b/>
                <w:bCs/>
                <w:noProof/>
                <w:color w:val="FFFFCC"/>
              </w:rPr>
              <w:t>ESSA Subgroup – Students with Disabilities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407AE9AD" w14:textId="77777777" w:rsidR="005C01D5" w:rsidRPr="005C01D5" w:rsidRDefault="005C01D5" w:rsidP="005C01D5">
            <w:pPr>
              <w:jc w:val="center"/>
              <w:rPr>
                <w:rFonts w:ascii="Arial" w:hAnsi="Arial" w:cs="Arial"/>
                <w:b/>
                <w:bCs/>
                <w:noProof/>
                <w:color w:val="FFFFCC"/>
              </w:rPr>
            </w:pPr>
            <w:r w:rsidRPr="005C01D5">
              <w:rPr>
                <w:rFonts w:ascii="Arial" w:hAnsi="Arial" w:cs="Arial"/>
                <w:b/>
                <w:bCs/>
                <w:noProof/>
                <w:color w:val="FFFFCC"/>
              </w:rPr>
              <w:t xml:space="preserve">Positive Culture &amp; Environment </w:t>
            </w:r>
          </w:p>
          <w:p w14:paraId="17598FC2" w14:textId="50329B41" w:rsidR="005C01D5" w:rsidRPr="005C01D5" w:rsidRDefault="005C01D5" w:rsidP="005C01D5">
            <w:pPr>
              <w:spacing w:after="120"/>
              <w:jc w:val="center"/>
              <w:rPr>
                <w:rFonts w:ascii="Arial" w:hAnsi="Arial" w:cs="Arial"/>
                <w:b/>
                <w:bCs/>
                <w:noProof/>
                <w:color w:val="FFFFCC"/>
              </w:rPr>
            </w:pPr>
            <w:r w:rsidRPr="005C01D5">
              <w:rPr>
                <w:rFonts w:ascii="Arial" w:hAnsi="Arial" w:cs="Arial"/>
                <w:b/>
                <w:bCs/>
                <w:noProof/>
                <w:color w:val="FFFFCC"/>
              </w:rPr>
              <w:t>(PBIS)</w:t>
            </w:r>
          </w:p>
        </w:tc>
      </w:tr>
      <w:tr w:rsidR="005C01D5" w14:paraId="63EDC1FB" w14:textId="77777777" w:rsidTr="00804078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7EBCC78D" w14:textId="2EE2C966" w:rsidR="005C01D5" w:rsidRPr="00B17D11" w:rsidRDefault="00B17D11" w:rsidP="005C01D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A</w:t>
            </w:r>
            <w:r w:rsidR="005C01D5"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 common protocol </w:t>
            </w:r>
            <w:r w:rsidR="00F971B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in 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PLCs </w:t>
            </w:r>
            <w:r w:rsidR="00F971B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to ensure teachers “do the work” to prepare for benchmark complexity and identify misconceptions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.</w:t>
            </w:r>
          </w:p>
          <w:p w14:paraId="454C8389" w14:textId="718F9E63" w:rsidR="00B17D11" w:rsidRPr="00B17D11" w:rsidRDefault="00B17D11" w:rsidP="005C01D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Strengthening staff understanding of WICOR strategies to support teaching and learning</w:t>
            </w:r>
            <w:r w:rsidR="00F971B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/scholar retention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.</w:t>
            </w:r>
          </w:p>
          <w:p w14:paraId="034356BF" w14:textId="0333B38F" w:rsidR="00B17D11" w:rsidRPr="00B17D11" w:rsidRDefault="00B17D11" w:rsidP="005C01D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Administration providing ongoing fidelity checks for implementation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219EC067" w14:textId="3F4562BB" w:rsidR="005C01D5" w:rsidRPr="00F971B2" w:rsidRDefault="00F971B2" w:rsidP="00F971B2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Stregthening staff </w:t>
            </w: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capacity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of </w:t>
            </w:r>
            <w:r w:rsidR="00B17D11" w:rsidRPr="00B17D11">
              <w:rPr>
                <w:rFonts w:ascii="Arial" w:hAnsi="Arial" w:cs="Arial"/>
                <w:noProof/>
                <w:sz w:val="20"/>
                <w:szCs w:val="20"/>
              </w:rPr>
              <w:t>Culturally-Responsive Teaching srategies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 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to support teaching and learning.</w:t>
            </w:r>
          </w:p>
          <w:p w14:paraId="6DB03E79" w14:textId="77777777" w:rsidR="00B17D11" w:rsidRDefault="00F971B2" w:rsidP="00B17D1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School to participate in the Closing the Gender Gap initiative with ongoing opportunities for district PD provided to JHMS staff.</w:t>
            </w:r>
          </w:p>
          <w:p w14:paraId="73A50BB8" w14:textId="77777777" w:rsidR="00F971B2" w:rsidRDefault="00F971B2" w:rsidP="00B17D1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Strengthening staff capacity with culturally-Responsive Classroom Management strategies</w:t>
            </w:r>
          </w:p>
          <w:p w14:paraId="49637FC7" w14:textId="4ACE4477" w:rsidR="00F971B2" w:rsidRPr="00B17D11" w:rsidRDefault="00F971B2" w:rsidP="00B17D1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Administration providing ongoing fidelity checks for implementation</w:t>
            </w:r>
            <w:r w:rsidR="00AD765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1C177429" w14:textId="4EC07069" w:rsidR="00AD7651" w:rsidRDefault="00AD7651" w:rsidP="00AD765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A common protocol </w:t>
            </w: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in 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PLCs </w:t>
            </w: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that will include</w:t>
            </w: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creating appropriate scaffolds to move all towards proficiency</w:t>
            </w:r>
            <w:r w:rsidRPr="00B17D11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.</w:t>
            </w:r>
          </w:p>
          <w:p w14:paraId="47A54562" w14:textId="760AE215" w:rsidR="00AD7651" w:rsidRDefault="00AD7651" w:rsidP="00AD765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Scholar data analysis to develop appropriate re-teach/remediation activites.</w:t>
            </w:r>
          </w:p>
          <w:p w14:paraId="0929DD73" w14:textId="74AE6597" w:rsidR="005C01D5" w:rsidRPr="00AD7651" w:rsidRDefault="00AD7651" w:rsidP="005C01D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Strengthening staff understanding of ESE disabilities, how appropriate accommodations yeild successful scholar outcomes, and the importance of providing feedback in planning notes.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52D4FE9F" w14:textId="71BD5C95" w:rsidR="00AD7651" w:rsidRDefault="00AD7651" w:rsidP="00AD76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Teachers consistently implement “Ready to Learn” classroom management process to fidelity.</w:t>
            </w:r>
          </w:p>
          <w:p w14:paraId="4ABDBE41" w14:textId="6C389C67" w:rsidR="005C01D5" w:rsidRDefault="00AD7651" w:rsidP="00AD76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Provide monthly school-wide PBIS incentives for scholars meeting school-wide exectations for behavior.</w:t>
            </w:r>
          </w:p>
          <w:p w14:paraId="752C0BD2" w14:textId="77777777" w:rsidR="00AD7651" w:rsidRDefault="00AD7651" w:rsidP="00AD76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Using restorative practices to repair adult/scholar and scholar/scholar relationships</w:t>
            </w:r>
          </w:p>
          <w:p w14:paraId="26213B54" w14:textId="2043E7E3" w:rsidR="00AD7651" w:rsidRPr="00AD7651" w:rsidRDefault="00AD7651" w:rsidP="00AD76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Offering “teachable moments” as behavior intervention option.</w:t>
            </w:r>
          </w:p>
        </w:tc>
      </w:tr>
    </w:tbl>
    <w:p w14:paraId="2DC85D9D" w14:textId="77777777" w:rsidR="008A3BE9" w:rsidRDefault="008A3BE9"/>
    <w:sectPr w:rsidR="008A3BE9" w:rsidSect="00AE25CB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D5FBD"/>
    <w:multiLevelType w:val="hybridMultilevel"/>
    <w:tmpl w:val="042209E0"/>
    <w:lvl w:ilvl="0" w:tplc="5218D2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6262"/>
    <w:multiLevelType w:val="hybridMultilevel"/>
    <w:tmpl w:val="CC488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570B"/>
    <w:multiLevelType w:val="hybridMultilevel"/>
    <w:tmpl w:val="0788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7D50"/>
    <w:multiLevelType w:val="hybridMultilevel"/>
    <w:tmpl w:val="70AA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02F8"/>
    <w:multiLevelType w:val="hybridMultilevel"/>
    <w:tmpl w:val="4066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95DD6"/>
    <w:multiLevelType w:val="hybridMultilevel"/>
    <w:tmpl w:val="35705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CB"/>
    <w:rsid w:val="003B5FFD"/>
    <w:rsid w:val="005376EA"/>
    <w:rsid w:val="005C01D5"/>
    <w:rsid w:val="00804078"/>
    <w:rsid w:val="008A3BE9"/>
    <w:rsid w:val="00A53CE1"/>
    <w:rsid w:val="00AD7651"/>
    <w:rsid w:val="00AE25CB"/>
    <w:rsid w:val="00B04D85"/>
    <w:rsid w:val="00B17D11"/>
    <w:rsid w:val="00BD3A27"/>
    <w:rsid w:val="00CE6142"/>
    <w:rsid w:val="00E00237"/>
    <w:rsid w:val="00E2363A"/>
    <w:rsid w:val="00EF6287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80B8"/>
  <w15:chartTrackingRefBased/>
  <w15:docId w15:val="{4B6FA924-34AC-42A1-92A8-BD8F61A3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431</Words>
  <Characters>2457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Carlmon</dc:creator>
  <cp:keywords/>
  <dc:description/>
  <cp:lastModifiedBy>Jones Carlmon</cp:lastModifiedBy>
  <cp:revision>7</cp:revision>
  <dcterms:created xsi:type="dcterms:W3CDTF">2024-07-02T12:53:00Z</dcterms:created>
  <dcterms:modified xsi:type="dcterms:W3CDTF">2024-07-03T20:53:00Z</dcterms:modified>
</cp:coreProperties>
</file>